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84D7" w14:textId="4D250C74" w:rsidR="00423D1B" w:rsidRPr="00423D1B" w:rsidRDefault="00305B21" w:rsidP="00423D1B">
      <w:pPr>
        <w:shd w:val="clear" w:color="auto" w:fill="FFFFFF"/>
        <w:spacing w:after="120" w:line="288" w:lineRule="atLeast"/>
        <w:outlineLvl w:val="0"/>
        <w:rPr>
          <w:rFonts w:ascii="adobe-garamond-pro" w:eastAsia="Times New Roman" w:hAnsi="adobe-garamond-pro" w:cs="Times New Roman"/>
          <w:i/>
          <w:iCs/>
          <w:color w:val="4472C4" w:themeColor="accent1"/>
          <w:kern w:val="36"/>
          <w:sz w:val="56"/>
          <w:szCs w:val="48"/>
          <w:lang w:eastAsia="en-CA"/>
        </w:rPr>
      </w:pPr>
      <w:bookmarkStart w:id="0" w:name="_Hlk74216387"/>
      <w:r>
        <w:rPr>
          <w:rFonts w:ascii="adobe-garamond-pro" w:eastAsia="Times New Roman" w:hAnsi="adobe-garamond-pro" w:cs="Times New Roman"/>
          <w:i/>
          <w:iCs/>
          <w:color w:val="4472C4" w:themeColor="accent1"/>
          <w:kern w:val="36"/>
          <w:sz w:val="56"/>
          <w:szCs w:val="48"/>
          <w:lang w:eastAsia="en-CA"/>
        </w:rPr>
        <w:t xml:space="preserve">TTEK Welcomes </w:t>
      </w:r>
      <w:r w:rsidR="00344722">
        <w:rPr>
          <w:rFonts w:ascii="adobe-garamond-pro" w:eastAsia="Times New Roman" w:hAnsi="adobe-garamond-pro" w:cs="Times New Roman"/>
          <w:i/>
          <w:iCs/>
          <w:color w:val="4472C4" w:themeColor="accent1"/>
          <w:kern w:val="36"/>
          <w:sz w:val="56"/>
          <w:szCs w:val="48"/>
          <w:lang w:eastAsia="en-CA"/>
        </w:rPr>
        <w:t>Nabil Almouslli</w:t>
      </w:r>
      <w:r w:rsidR="00871FD9">
        <w:rPr>
          <w:rFonts w:ascii="adobe-garamond-pro" w:eastAsia="Times New Roman" w:hAnsi="adobe-garamond-pro" w:cs="Times New Roman"/>
          <w:i/>
          <w:iCs/>
          <w:color w:val="4472C4" w:themeColor="accent1"/>
          <w:kern w:val="36"/>
          <w:sz w:val="56"/>
          <w:szCs w:val="48"/>
          <w:lang w:eastAsia="en-CA"/>
        </w:rPr>
        <w:t xml:space="preserve"> </w:t>
      </w:r>
      <w:bookmarkEnd w:id="0"/>
      <w:r w:rsidR="00A35B59">
        <w:rPr>
          <w:rFonts w:ascii="adobe-garamond-pro" w:eastAsia="Times New Roman" w:hAnsi="adobe-garamond-pro" w:cs="Times New Roman"/>
          <w:i/>
          <w:iCs/>
          <w:color w:val="4472C4" w:themeColor="accent1"/>
          <w:kern w:val="36"/>
          <w:sz w:val="56"/>
          <w:szCs w:val="48"/>
          <w:lang w:eastAsia="en-CA"/>
        </w:rPr>
        <w:t>as</w:t>
      </w:r>
      <w:r w:rsidR="005E2784">
        <w:rPr>
          <w:rFonts w:ascii="adobe-garamond-pro" w:eastAsia="Times New Roman" w:hAnsi="adobe-garamond-pro" w:cs="Times New Roman"/>
          <w:i/>
          <w:iCs/>
          <w:color w:val="4472C4" w:themeColor="accent1"/>
          <w:kern w:val="36"/>
          <w:sz w:val="56"/>
          <w:szCs w:val="48"/>
          <w:lang w:eastAsia="en-CA"/>
        </w:rPr>
        <w:t xml:space="preserve"> Director of Consulting Services</w:t>
      </w:r>
    </w:p>
    <w:p w14:paraId="0E8F2CB0" w14:textId="77777777" w:rsidR="00423D1B" w:rsidRDefault="00423D1B" w:rsidP="00423D1B">
      <w:pPr>
        <w:shd w:val="clear" w:color="auto" w:fill="FFFFFF"/>
        <w:spacing w:after="120" w:line="288" w:lineRule="atLeast"/>
        <w:outlineLvl w:val="0"/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</w:pPr>
    </w:p>
    <w:p w14:paraId="25B203BA" w14:textId="1766A27B" w:rsidR="00423D1B" w:rsidRPr="00423D1B" w:rsidRDefault="00871FD9" w:rsidP="00423D1B">
      <w:pPr>
        <w:shd w:val="clear" w:color="auto" w:fill="FFFFFF"/>
        <w:spacing w:after="120" w:line="288" w:lineRule="atLeast"/>
        <w:outlineLvl w:val="0"/>
        <w:rPr>
          <w:rFonts w:ascii="adobe-garamond-pro" w:eastAsia="Times New Roman" w:hAnsi="adobe-garamond-pro" w:cs="Times New Roman"/>
          <w:kern w:val="36"/>
          <w:sz w:val="48"/>
          <w:szCs w:val="48"/>
          <w:lang w:eastAsia="en-CA"/>
        </w:rPr>
      </w:pPr>
      <w:r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>Ex</w:t>
      </w:r>
      <w:r w:rsidR="008943B8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>-</w:t>
      </w:r>
      <w:r w:rsidR="00234801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>Microsoft</w:t>
      </w:r>
      <w:r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 </w:t>
      </w:r>
      <w:r w:rsidR="00423D1B" w:rsidRPr="00423D1B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>Senior</w:t>
      </w:r>
      <w:r w:rsidR="007814FB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 </w:t>
      </w:r>
      <w:r w:rsidR="008943B8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Leader </w:t>
      </w:r>
      <w:r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>joins</w:t>
      </w:r>
      <w:r w:rsidR="00423D1B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 TTEK in </w:t>
      </w:r>
      <w:r w:rsidR="00234801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>executive</w:t>
      </w:r>
      <w:r w:rsidR="008943B8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 </w:t>
      </w:r>
      <w:r w:rsidR="00423D1B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role to </w:t>
      </w:r>
      <w:r w:rsidR="00B9168E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help </w:t>
      </w:r>
      <w:r w:rsidR="00423D1B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deliver </w:t>
      </w:r>
      <w:r w:rsidR="00234801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Global </w:t>
      </w:r>
      <w:r w:rsidR="007814FB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Customs </w:t>
      </w:r>
      <w:r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and Border </w:t>
      </w:r>
      <w:r w:rsidR="00234801"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>Consulting Services and Expertise</w:t>
      </w:r>
      <w:r>
        <w:rPr>
          <w:rFonts w:ascii="adobe-garamond-pro" w:eastAsia="Times New Roman" w:hAnsi="adobe-garamond-pro" w:cs="Times New Roman"/>
          <w:i/>
          <w:iCs/>
          <w:kern w:val="36"/>
          <w:sz w:val="48"/>
          <w:szCs w:val="48"/>
          <w:lang w:eastAsia="en-CA"/>
        </w:rPr>
        <w:t xml:space="preserve"> </w:t>
      </w:r>
    </w:p>
    <w:p w14:paraId="3945BB5B" w14:textId="51D9AA3E" w:rsidR="00423D1B" w:rsidRDefault="00423D1B" w:rsidP="00423D1B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 w:rsidRPr="00423D1B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CA"/>
        </w:rPr>
        <w:br/>
        <w:t xml:space="preserve">Barbados, </w:t>
      </w:r>
      <w:r w:rsidR="00234801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CA"/>
        </w:rPr>
        <w:t>June 15,</w:t>
      </w:r>
      <w:r w:rsidRPr="00423D1B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CA"/>
        </w:rPr>
        <w:t xml:space="preserve"> </w:t>
      </w:r>
      <w:r w:rsidR="00234801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CA"/>
        </w:rPr>
        <w:t>2021</w:t>
      </w:r>
      <w:r w:rsidRPr="00423D1B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CA"/>
        </w:rPr>
        <w:t xml:space="preserve"> - </w:t>
      </w:r>
      <w:hyperlink r:id="rId8" w:history="1">
        <w:r w:rsidRPr="00423D1B">
          <w:rPr>
            <w:rFonts w:ascii="adobe-garamond-pro" w:eastAsia="Times New Roman" w:hAnsi="adobe-garamond-pro" w:cs="Times New Roman"/>
            <w:color w:val="3D9991"/>
            <w:sz w:val="27"/>
            <w:szCs w:val="27"/>
            <w:u w:val="single"/>
            <w:lang w:eastAsia="en-CA"/>
          </w:rPr>
          <w:t>TTEK</w:t>
        </w:r>
      </w:hyperlink>
      <w:r w:rsidR="008943B8">
        <w:rPr>
          <w:rFonts w:ascii="adobe-garamond-pro" w:eastAsia="Times New Roman" w:hAnsi="adobe-garamond-pro" w:cs="Times New Roman"/>
          <w:color w:val="3D9991"/>
          <w:sz w:val="27"/>
          <w:szCs w:val="27"/>
          <w:u w:val="single"/>
          <w:lang w:eastAsia="en-CA"/>
        </w:rPr>
        <w:t xml:space="preserve"> Inc.</w:t>
      </w:r>
      <w:r w:rsidRPr="00423D1B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CA"/>
        </w:rPr>
        <w:t xml:space="preserve">, </w:t>
      </w:r>
      <w:r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market leader</w:t>
      </w:r>
      <w:r w:rsidR="00305B21"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</w:t>
      </w:r>
      <w:r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in advanced technology for the optimization of customs </w:t>
      </w:r>
      <w:r w:rsidR="008943B8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and border </w:t>
      </w:r>
      <w:r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processing,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today </w:t>
      </w:r>
      <w:r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announced that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Mr. </w:t>
      </w:r>
      <w:r w:rsidR="00234801" w:rsidRPr="0023480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Nabil Almouslli </w:t>
      </w:r>
      <w:r w:rsidR="008943B8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has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>join</w:t>
      </w:r>
      <w:r w:rsidR="0023480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ed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our team </w:t>
      </w:r>
      <w:r w:rsidR="001A15E4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as </w:t>
      </w:r>
      <w:r w:rsidR="0023480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TTEK’s Director of Consulting Services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>.</w:t>
      </w:r>
    </w:p>
    <w:p w14:paraId="34802779" w14:textId="558A2CCF" w:rsidR="00871FD9" w:rsidRPr="00871FD9" w:rsidRDefault="00234801" w:rsidP="00871FD9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B8BCED" wp14:editId="71C1BD4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381250" cy="2381250"/>
            <wp:effectExtent l="0" t="0" r="0" b="0"/>
            <wp:wrapSquare wrapText="bothSides"/>
            <wp:docPr id="3" name="Picture 3" descr="Profile photo of Nabil Almous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 photo of Nabil Almousl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1B"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With over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>25</w:t>
      </w:r>
      <w:r w:rsidR="00871FD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+</w:t>
      </w:r>
      <w:r w:rsidR="00C06DF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years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of </w:t>
      </w:r>
      <w:r w:rsidR="00C06DF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experience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in consulting services, including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key leadership roles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at Microsoft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>in Saudi Arabia, UAE, and Canada</w:t>
      </w:r>
      <w:r w:rsidR="00871FD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, Mr. </w:t>
      </w:r>
      <w:r w:rsidRPr="0023480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Almouslli</w:t>
      </w:r>
      <w:r w:rsid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has </w:t>
      </w:r>
      <w:r w:rsid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overs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een</w:t>
      </w:r>
      <w:r w:rsid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and led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multiple large</w:t>
      </w:r>
      <w:r w:rsid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public sector accounts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for various governments worldwide</w:t>
      </w:r>
      <w:r w:rsid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.</w:t>
      </w:r>
    </w:p>
    <w:p w14:paraId="53953791" w14:textId="30E5D6C5" w:rsidR="00A35B59" w:rsidRDefault="00A35B59" w:rsidP="00423D1B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Mr. </w:t>
      </w:r>
      <w:proofErr w:type="spellStart"/>
      <w:r w:rsidRPr="0023480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Almouslli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>’s</w:t>
      </w:r>
      <w:proofErr w:type="spellEnd"/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portfolio at Microsoft included the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delivery of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>simultaneous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engagements across the gulf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region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,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including multi-million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dollar</w:t>
      </w:r>
      <w:r w:rsidR="00305B21"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datacenter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and CRM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implementatio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>n projects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.</w:t>
      </w:r>
    </w:p>
    <w:p w14:paraId="6B76E77D" w14:textId="00D57F93" w:rsidR="00A35B59" w:rsidRDefault="00A35B59" w:rsidP="00423D1B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8A484" wp14:editId="7FD35096">
                <wp:simplePos x="0" y="0"/>
                <wp:positionH relativeFrom="column">
                  <wp:posOffset>180975</wp:posOffset>
                </wp:positionH>
                <wp:positionV relativeFrom="paragraph">
                  <wp:posOffset>64135</wp:posOffset>
                </wp:positionV>
                <wp:extent cx="193548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855214" w14:textId="2D4AA04C" w:rsidR="004779DF" w:rsidRPr="00F53753" w:rsidRDefault="004779DF" w:rsidP="004779D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                  Mr. </w:t>
                            </w:r>
                            <w:r w:rsidR="00A35B59">
                              <w:t>Nabil Almouslli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8A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.05pt;width:152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PMKwIAAF0EAAAOAAAAZHJzL2Uyb0RvYy54bWysVMFu2zAMvQ/YPwi6L07SteiMOEWWIsOA&#10;oi2QDD0rshwbkESNUmJnXz9KttOt22nYRaFI6snvPSqLu85odlLoG7AFn02mnCkroWzsoeDfdpsP&#10;t5z5IGwpNFhV8LPy/G75/t2idbmaQw26VMgIxPq8dQWvQ3B5lnlZKyP8BJyyVKwAjQi0xUNWomgJ&#10;3ehsPp3eZC1g6RCk8p6y932RLxN+VSkZnqrKq8B0wenbQloxrfu4ZsuFyA8oXN3I4TPEP3yFEY2l&#10;Sy9Q9yIIdsTmDyjTSAQPVZhIMBlUVSNV4kBsZtM3bLa1cCpxIXG8u8jk/x+sfDw9I2vKgs85s8KQ&#10;RTvVBfYZOjaP6rTO59S0ddQWOkqTy2PeUzKS7io08ZfoMKqTzueLthFMxkOfrq4/3lJJUu3m6jpi&#10;ZK9HHfrwRYFhMSg4knFJT3F68KFvHVviTR50U24areMmFtYa2UmQyW3dBDWA/9albey1EE/1gDGT&#10;RX49jxiFbt8NpPdQnokzQj8z3slNQxc9CB+eBdKQEBca/PBES6WhLTgMEWc14I+/5WM/eUdVzloa&#10;uoL770eBijP91ZKrcULHAMdgPwb2aNZAFGf0pJxMIR3AoMewQjAv9B5W8RYqCSvproKHMVyHfvTp&#10;PUm1WqUmmkMnwoPdOhmhR0F33YtAN9gRyMVHGMdR5G9c6XuTL251DCRxsiwK2qs46EwznEwf3lt8&#10;JL/uU9frv8LyJwAAAP//AwBQSwMEFAAGAAgAAAAhACxJvq/eAAAACAEAAA8AAABkcnMvZG93bnJl&#10;di54bWxMjzFvwjAQhfdK/Q/WVepSFYdAEQpxEELt0C6IlKWbiY84ND5HsQPpv+8xtbfde0/vvsvX&#10;o2vFBfvQeFIwnSQgkCpvGqoVHD7fnpcgQtRkdOsJFfxggHVxf5frzPgr7fFSxlpwCYVMK7AxdpmU&#10;obLodJj4Dom9k++djrz2tTS9vnK5a2WaJAvpdEN8weoOtxar73JwCnbzr519Gk6vH5v5rH8/DNvF&#10;uS6VenwYNysQEcf4F4YbPqNDwUxHP5AJolWQLl84yXoyBcH+jAfE8SakIItc/n+g+AUAAP//AwBQ&#10;SwECLQAUAAYACAAAACEAtoM4kv4AAADhAQAAEwAAAAAAAAAAAAAAAAAAAAAAW0NvbnRlbnRfVHlw&#10;ZXNdLnhtbFBLAQItABQABgAIAAAAIQA4/SH/1gAAAJQBAAALAAAAAAAAAAAAAAAAAC8BAABfcmVs&#10;cy8ucmVsc1BLAQItABQABgAIAAAAIQBAHcPMKwIAAF0EAAAOAAAAAAAAAAAAAAAAAC4CAABkcnMv&#10;ZTJvRG9jLnhtbFBLAQItABQABgAIAAAAIQAsSb6v3gAAAAgBAAAPAAAAAAAAAAAAAAAAAIUEAABk&#10;cnMvZG93bnJldi54bWxQSwUGAAAAAAQABADzAAAAkAUAAAAA&#10;" stroked="f">
                <v:textbox style="mso-fit-shape-to-text:t" inset="0,0,0,0">
                  <w:txbxContent>
                    <w:p w14:paraId="55855214" w14:textId="2D4AA04C" w:rsidR="004779DF" w:rsidRPr="00F53753" w:rsidRDefault="004779DF" w:rsidP="004779DF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                  Mr. </w:t>
                      </w:r>
                      <w:r w:rsidR="00A35B59">
                        <w:t>Nabil Almouslli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52F215" w14:textId="230A773D" w:rsidR="00A35B59" w:rsidRPr="00A35B59" w:rsidRDefault="00A35B59" w:rsidP="00A35B59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Nabil brings rich expertise in selling and delivering consulting services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,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coupled with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strong IT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and business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background. He has experience working for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both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start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>-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ups and large companies through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out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his career.</w:t>
      </w:r>
    </w:p>
    <w:p w14:paraId="235EEE59" w14:textId="065D8B1B" w:rsidR="00A35B59" w:rsidRDefault="00A35B59" w:rsidP="00A35B59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Nabil </w:t>
      </w:r>
      <w:r w:rsidR="0066080F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complements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the TTEK executive </w:t>
      </w:r>
      <w:r w:rsidR="008A411C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group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with a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specialization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in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constructing and presenting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unique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value proposition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>s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; orchestrating proposal development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>,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contact shaping and negotiation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s;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</w:t>
      </w:r>
      <w:r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and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building trusted adviser relationships through </w:t>
      </w:r>
      <w:r w:rsidR="00F9757C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consultative approach.</w:t>
      </w:r>
      <w:r w:rsidR="00F9757C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 His strengths include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assembling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lastRenderedPageBreak/>
        <w:t xml:space="preserve">and </w:t>
      </w:r>
      <w:r w:rsidR="00900E35"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leading </w:t>
      </w:r>
      <w:r w:rsidR="00900E35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expert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teams</w:t>
      </w:r>
      <w:r w:rsidR="00F9757C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,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managing customer expectations</w:t>
      </w:r>
      <w:r w:rsidR="00F9757C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, </w:t>
      </w:r>
      <w:r w:rsidR="0066731A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and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overseeing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on-time and on-budget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project </w:t>
      </w:r>
      <w:r w:rsidR="0066080F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delivery.  Combined with his</w:t>
      </w:r>
      <w:r w:rsidR="00F9757C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expertise in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risk management</w:t>
      </w:r>
      <w:r w:rsidR="00F9757C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,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change management</w:t>
      </w:r>
      <w:r w:rsidR="00F9757C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,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</w:t>
      </w:r>
      <w:r w:rsidR="0066080F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cloud services </w:t>
      </w:r>
      <w:r w:rsidRPr="00A35B59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and agile project management practices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,</w:t>
      </w:r>
      <w:r w:rsidR="0066080F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these strengths will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bring additional value and insight to</w:t>
      </w:r>
      <w:r w:rsidR="0066080F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all of TTEK’s</w:t>
      </w:r>
      <w:r w:rsidR="0066080F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</w:t>
      </w:r>
      <w:r w:rsidR="00305B21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consulting services </w:t>
      </w:r>
      <w:r w:rsidR="0066080F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clients.</w:t>
      </w:r>
    </w:p>
    <w:p w14:paraId="13234CAD" w14:textId="0D612D48" w:rsidR="00423D1B" w:rsidRDefault="00F9757C" w:rsidP="00423D1B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“Having worked for TTEK across multiple global projects, we have witnessed </w:t>
      </w:r>
      <w:r w:rsidR="00305B21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firsthand </w:t>
      </w:r>
      <w:r w:rsidR="00365A52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how </w:t>
      </w:r>
      <w:r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Nabil place</w:t>
      </w:r>
      <w:r w:rsidR="00365A52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s</w:t>
      </w:r>
      <w:r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 </w:t>
      </w:r>
      <w:r w:rsidR="00B9168E"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a strong</w:t>
      </w:r>
      <w:r w:rsidR="00871FD9"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 focus on </w:t>
      </w:r>
      <w:r w:rsidR="00305B21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customer service and quality delivery to our </w:t>
      </w:r>
      <w:r w:rsidR="00871FD9"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customs and border innovation </w:t>
      </w:r>
      <w:r w:rsidR="00365A52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clients</w:t>
      </w:r>
      <w:r w:rsidR="00871FD9"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.</w:t>
      </w:r>
      <w:r w:rsidR="00201F5C"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 </w:t>
      </w:r>
      <w:r w:rsidR="001D54EE"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  </w:t>
      </w:r>
      <w:r w:rsidR="00365A52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A</w:t>
      </w:r>
      <w:r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s our business expands</w:t>
      </w:r>
      <w:r w:rsidR="00365A52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, </w:t>
      </w:r>
      <w:r w:rsidR="0066731A"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it has</w:t>
      </w:r>
      <w:r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 become apparent </w:t>
      </w:r>
      <w:r w:rsidR="00365A52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that </w:t>
      </w:r>
      <w:r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we need to offer </w:t>
      </w:r>
      <w:r w:rsidR="00365A52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our </w:t>
      </w:r>
      <w:r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services and solutions in </w:t>
      </w:r>
      <w:r w:rsidR="00AD4D2D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more languages, including</w:t>
      </w:r>
      <w:r w:rsidR="00AD4D2D"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 </w:t>
      </w:r>
      <w:r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Arabic</w:t>
      </w:r>
      <w:r w:rsidR="00365A52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.  Nabil will help guide our strategic plans to </w:t>
      </w:r>
      <w:r w:rsidR="00AD4D2D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continue to </w:t>
      </w:r>
      <w:r w:rsidR="00365A52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grow our worldwide footprint,</w:t>
      </w:r>
      <w:r w:rsidR="001D54EE"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 </w:t>
      </w:r>
      <w:r w:rsidR="00AD4D2D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with a particular focus </w:t>
      </w:r>
      <w:r w:rsidR="00365A52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in </w:t>
      </w:r>
      <w:r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the </w:t>
      </w:r>
      <w:r w:rsidR="00365A52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 xml:space="preserve">GCC </w:t>
      </w:r>
      <w:r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region</w:t>
      </w:r>
      <w:r w:rsidR="0066731A" w:rsidRPr="0066731A">
        <w:rPr>
          <w:rFonts w:ascii="adobe-garamond-pro" w:eastAsia="Times New Roman" w:hAnsi="adobe-garamond-pro" w:cs="Times New Roman"/>
          <w:i/>
          <w:iCs/>
          <w:sz w:val="27"/>
          <w:szCs w:val="27"/>
          <w:lang w:eastAsia="en-CA"/>
        </w:rPr>
        <w:t>,”</w:t>
      </w:r>
      <w:r w:rsidR="0066731A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said</w:t>
      </w:r>
      <w:r w:rsidR="00201F5C"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</w:t>
      </w:r>
      <w:r w:rsidR="00423D1B"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Chris Thibedeau, CEO of TTEK.  </w:t>
      </w:r>
    </w:p>
    <w:p w14:paraId="00299182" w14:textId="77777777" w:rsidR="00423D1B" w:rsidRPr="00423D1B" w:rsidRDefault="00423D1B" w:rsidP="00423D1B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 w:rsidRPr="00423D1B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CA"/>
        </w:rPr>
        <w:t>About TTEK</w:t>
      </w:r>
    </w:p>
    <w:p w14:paraId="55BFC719" w14:textId="0C31920F" w:rsidR="00423D1B" w:rsidRPr="00423D1B" w:rsidRDefault="00423D1B" w:rsidP="00423D1B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TTEK (pronounced "Tee Tek") </w:t>
      </w:r>
      <w:r w:rsidR="001D54EE" w:rsidRPr="001D54EE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is a disruptive Technology Innovator helping to revolutionize border management technologies. TTEK specializes in developing and deploying solutions for the optimization of customs and border processing; and embraces artificial intelligence as the foundation of their technology to improve border virtualization, data exploitation, and decision support; all being designed to strengthen controls and promote trade facilitation to achieve economic prosperity for our global clients and their regional partners. </w:t>
      </w:r>
      <w:r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Website: </w:t>
      </w:r>
      <w:hyperlink r:id="rId10" w:history="1">
        <w:r w:rsidRPr="00122209">
          <w:rPr>
            <w:rStyle w:val="Hyperlink"/>
            <w:rFonts w:ascii="adobe-garamond-pro" w:eastAsia="Times New Roman" w:hAnsi="adobe-garamond-pro" w:cs="Times New Roman"/>
            <w:sz w:val="27"/>
            <w:szCs w:val="27"/>
            <w:lang w:eastAsia="en-CA"/>
          </w:rPr>
          <w:t>www.ttekglobal.com</w:t>
        </w:r>
      </w:hyperlink>
    </w:p>
    <w:p w14:paraId="3945DDA1" w14:textId="76493214" w:rsidR="00423D1B" w:rsidRPr="00423D1B" w:rsidRDefault="00423D1B" w:rsidP="00423D1B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Download the Press Release </w:t>
      </w:r>
      <w:hyperlink r:id="rId11" w:tgtFrame="_blank" w:history="1">
        <w:r w:rsidRPr="00423D1B">
          <w:rPr>
            <w:rFonts w:ascii="adobe-garamond-pro" w:eastAsia="Times New Roman" w:hAnsi="adobe-garamond-pro" w:cs="Times New Roman"/>
            <w:color w:val="3D9991"/>
            <w:sz w:val="27"/>
            <w:szCs w:val="27"/>
            <w:u w:val="single"/>
            <w:lang w:eastAsia="en-CA"/>
          </w:rPr>
          <w:t>here</w:t>
        </w:r>
      </w:hyperlink>
      <w:r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.</w:t>
      </w:r>
    </w:p>
    <w:p w14:paraId="48543FA8" w14:textId="77777777" w:rsidR="00423D1B" w:rsidRPr="00423D1B" w:rsidRDefault="00423D1B" w:rsidP="00423D1B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 </w:t>
      </w:r>
      <w:r w:rsidRPr="00423D1B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CA"/>
        </w:rPr>
        <w:t>Media Contact:</w:t>
      </w:r>
      <w:r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 xml:space="preserve"> </w:t>
      </w:r>
      <w:hyperlink r:id="rId12" w:history="1">
        <w:r w:rsidRPr="00423D1B">
          <w:rPr>
            <w:rFonts w:ascii="adobe-garamond-pro" w:eastAsia="Times New Roman" w:hAnsi="adobe-garamond-pro" w:cs="Times New Roman"/>
            <w:color w:val="3D9991"/>
            <w:sz w:val="27"/>
            <w:szCs w:val="27"/>
            <w:u w:val="single"/>
            <w:lang w:eastAsia="en-CA"/>
          </w:rPr>
          <w:t>chris.thibedeau@ttekglobal.com</w:t>
        </w:r>
      </w:hyperlink>
      <w:r w:rsidRPr="00423D1B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, +1-613-884-8162</w:t>
      </w:r>
    </w:p>
    <w:p w14:paraId="631AE586" w14:textId="77777777" w:rsidR="001452F8" w:rsidRDefault="001452F8"/>
    <w:sectPr w:rsidR="00145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1B"/>
    <w:rsid w:val="00004712"/>
    <w:rsid w:val="000E0187"/>
    <w:rsid w:val="001452F8"/>
    <w:rsid w:val="0019731C"/>
    <w:rsid w:val="001A15E4"/>
    <w:rsid w:val="001D54EE"/>
    <w:rsid w:val="00201F5C"/>
    <w:rsid w:val="00227283"/>
    <w:rsid w:val="00234801"/>
    <w:rsid w:val="00305B21"/>
    <w:rsid w:val="00316ACF"/>
    <w:rsid w:val="00344722"/>
    <w:rsid w:val="00365A52"/>
    <w:rsid w:val="003F5F58"/>
    <w:rsid w:val="00400797"/>
    <w:rsid w:val="00423D1B"/>
    <w:rsid w:val="00474725"/>
    <w:rsid w:val="004779DF"/>
    <w:rsid w:val="004E32AF"/>
    <w:rsid w:val="00575E8E"/>
    <w:rsid w:val="005B1211"/>
    <w:rsid w:val="005E2784"/>
    <w:rsid w:val="00602366"/>
    <w:rsid w:val="0066080F"/>
    <w:rsid w:val="0066731A"/>
    <w:rsid w:val="00706DAD"/>
    <w:rsid w:val="00735E1A"/>
    <w:rsid w:val="007814FB"/>
    <w:rsid w:val="007C6398"/>
    <w:rsid w:val="00871FD9"/>
    <w:rsid w:val="008943B8"/>
    <w:rsid w:val="008A411C"/>
    <w:rsid w:val="00900E35"/>
    <w:rsid w:val="00A321CB"/>
    <w:rsid w:val="00A35B59"/>
    <w:rsid w:val="00AD4D2D"/>
    <w:rsid w:val="00B604C4"/>
    <w:rsid w:val="00B839F3"/>
    <w:rsid w:val="00B9168E"/>
    <w:rsid w:val="00C06DF9"/>
    <w:rsid w:val="00C34F28"/>
    <w:rsid w:val="00D63458"/>
    <w:rsid w:val="00DC7BED"/>
    <w:rsid w:val="00E1448E"/>
    <w:rsid w:val="00EB7B35"/>
    <w:rsid w:val="00F309B7"/>
    <w:rsid w:val="00F36303"/>
    <w:rsid w:val="00F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FDB5"/>
  <w15:chartTrackingRefBased/>
  <w15:docId w15:val="{080B17F3-47ED-4052-8FB8-03BD5DC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D1B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4779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7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ekglobal.com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.thibedeau@ttekgloba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ris-t-erq7.squarespace.com/s/Carlos-Santos-BIO-for-TTEK-Advisor.docx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tekgloba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C18FB51580F43B27D22E3F31A2598" ma:contentTypeVersion="7" ma:contentTypeDescription="Create a new document." ma:contentTypeScope="" ma:versionID="941efc399f82885aff8dc38a607d993a">
  <xsd:schema xmlns:xsd="http://www.w3.org/2001/XMLSchema" xmlns:xs="http://www.w3.org/2001/XMLSchema" xmlns:p="http://schemas.microsoft.com/office/2006/metadata/properties" xmlns:ns2="eb76948e-fd9e-4df5-bd34-659f253602ce" targetNamespace="http://schemas.microsoft.com/office/2006/metadata/properties" ma:root="true" ma:fieldsID="ad15e439590e5e04c030419899031c4b" ns2:_="">
    <xsd:import namespace="eb76948e-fd9e-4df5-bd34-659f25360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6948e-fd9e-4df5-bd34-659f25360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95CAA-37F3-4373-94D2-6F966A22A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FC918-8404-44F2-ABEB-2AB17273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6948e-fd9e-4df5-bd34-659f25360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2ADA6-A7AC-4EAE-81E1-08A96DCB5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6DBBD-39BC-4CE3-A1C8-937756EF4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Patten</dc:creator>
  <cp:keywords/>
  <dc:description/>
  <cp:lastModifiedBy>Chris Thibedeau</cp:lastModifiedBy>
  <cp:revision>3</cp:revision>
  <dcterms:created xsi:type="dcterms:W3CDTF">2021-06-10T18:48:00Z</dcterms:created>
  <dcterms:modified xsi:type="dcterms:W3CDTF">2021-06-11T12:54:00Z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0x010100DF6C18FB51580F43B27D22E3F31A2598</vt:lpwstr>
  </property>
</Properties>
</file>